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jc w:val="left"/>
        <w:rPr>
          <w:rFonts w:ascii="Times New Roman" w:eastAsia="仿宋" w:hAnsi="Times New Roman"/>
          <w:b/>
          <w:bCs/>
          <w:color w:val="000000"/>
          <w:sz w:val="28"/>
          <w:szCs w:val="24"/>
        </w:rPr>
      </w:pPr>
      <w:bookmarkStart w:id="0" w:name="_Toc10290"/>
      <w:bookmarkStart w:id="1" w:name="_Toc38306745"/>
      <w:bookmarkStart w:id="2" w:name="_Toc3646337"/>
      <w:bookmarkStart w:id="3" w:name="_Toc3645688"/>
      <w:bookmarkStart w:id="4" w:name="_Toc3706065"/>
      <w:bookmarkStart w:id="5" w:name="_Toc3705903"/>
      <w:r>
        <w:rPr>
          <w:rFonts w:ascii="Times New Roman" w:eastAsia="仿宋" w:hAnsi="Times New Roman" w:hint="eastAsia"/>
          <w:b/>
          <w:bCs/>
          <w:color w:val="000000"/>
          <w:sz w:val="28"/>
          <w:szCs w:val="24"/>
        </w:rPr>
        <w:t>附件</w:t>
      </w:r>
      <w:bookmarkEnd w:id="0"/>
      <w:bookmarkEnd w:id="1"/>
      <w:bookmarkEnd w:id="2"/>
      <w:bookmarkEnd w:id="3"/>
      <w:bookmarkEnd w:id="4"/>
      <w:bookmarkEnd w:id="5"/>
      <w:r>
        <w:rPr>
          <w:rFonts w:ascii="Times New Roman" w:eastAsia="仿宋" w:hAnsi="Times New Roman" w:hint="eastAsia"/>
          <w:b/>
          <w:bCs/>
          <w:color w:val="000000"/>
          <w:sz w:val="28"/>
          <w:szCs w:val="24"/>
        </w:rPr>
        <w:t>1</w:t>
      </w:r>
    </w:p>
    <w:p>
      <w:pPr>
        <w:jc w:val="center"/>
        <w:rPr>
          <w:rFonts w:ascii="华文仿宋" w:eastAsia="华文仿宋" w:cs="华文仿宋"/>
          <w:b/>
          <w:bCs/>
          <w:kern w:val="0"/>
          <w:sz w:val="28"/>
          <w:szCs w:val="28"/>
        </w:rPr>
      </w:pPr>
      <w:bookmarkStart w:id="6" w:name="_Toc38306746"/>
      <w:bookmarkStart w:id="7" w:name="_Toc3909"/>
      <w:bookmarkStart w:id="8" w:name="_GoBack"/>
      <w:bookmarkEnd w:id="8"/>
      <w:r>
        <w:rPr>
          <w:rFonts w:ascii="华文仿宋" w:eastAsia="华文仿宋" w:cs="华文仿宋" w:hint="eastAsia"/>
          <w:b/>
          <w:bCs/>
          <w:kern w:val="0"/>
          <w:sz w:val="28"/>
          <w:szCs w:val="28"/>
        </w:rPr>
        <w:t>诚信考试承诺书</w:t>
      </w:r>
      <w:bookmarkEnd w:id="6"/>
      <w:bookmarkEnd w:id="7"/>
    </w:p>
    <w:p>
      <w:pPr>
        <w:ind w:firstLineChars="250" w:firstLine="700"/>
        <w:rPr>
          <w:rFonts w:ascii="仿宋_GB2312" w:eastAsia="仿宋_GB2312"/>
          <w:bCs/>
          <w:sz w:val="28"/>
          <w:szCs w:val="24"/>
        </w:rPr>
      </w:pPr>
      <w:r>
        <w:rPr>
          <w:rFonts w:ascii="仿宋_GB2312" w:eastAsia="仿宋_GB2312" w:hint="eastAsia"/>
          <w:bCs/>
          <w:sz w:val="28"/>
          <w:szCs w:val="24"/>
        </w:rPr>
        <w:t>本人是参加2023年首都经济贸易大学MBA硕士研究生提前批面试考试的考生。知晓并遵守本次面试的相关规定，并郑重作出如下承诺：</w:t>
      </w:r>
    </w:p>
    <w:p>
      <w:pPr>
        <w:ind w:firstLineChars="250" w:firstLine="700"/>
        <w:rPr>
          <w:rFonts w:ascii="仿宋_GB2312" w:eastAsia="仿宋_GB2312"/>
          <w:bCs/>
          <w:sz w:val="28"/>
          <w:szCs w:val="24"/>
        </w:rPr>
      </w:pPr>
      <w:r>
        <w:rPr>
          <w:rFonts w:ascii="仿宋_GB2312" w:eastAsia="仿宋_GB2312" w:hint="eastAsia"/>
          <w:bCs/>
          <w:sz w:val="28"/>
          <w:szCs w:val="24"/>
        </w:rPr>
        <w:t>一、保证如实、准确提交报考信息和各项材料。如提供虚假、错误信息或弄虚作假，本人自愿承担由此造成一切后果。</w:t>
      </w:r>
    </w:p>
    <w:p>
      <w:pPr>
        <w:ind w:firstLineChars="250" w:firstLine="700"/>
        <w:rPr>
          <w:rFonts w:ascii="仿宋_GB2312" w:eastAsia="仿宋_GB2312"/>
          <w:bCs/>
          <w:sz w:val="28"/>
          <w:szCs w:val="24"/>
        </w:rPr>
      </w:pPr>
      <w:r>
        <w:rPr>
          <w:rFonts w:ascii="仿宋_GB2312" w:eastAsia="仿宋_GB2312" w:hint="eastAsia"/>
          <w:bCs/>
          <w:sz w:val="28"/>
          <w:szCs w:val="24"/>
        </w:rPr>
        <w:t>二、自觉服从考试组织管理部门的统一安排，接受考务工作人员的管理、监督和检查。</w:t>
      </w:r>
    </w:p>
    <w:p>
      <w:pPr>
        <w:ind w:firstLineChars="250" w:firstLine="700"/>
        <w:rPr>
          <w:rFonts w:ascii="仿宋_GB2312" w:eastAsia="仿宋_GB2312"/>
          <w:bCs/>
          <w:sz w:val="28"/>
          <w:szCs w:val="24"/>
        </w:rPr>
      </w:pPr>
      <w:r>
        <w:rPr>
          <w:rFonts w:ascii="仿宋_GB2312" w:eastAsia="仿宋_GB2312" w:hint="eastAsia"/>
          <w:bCs/>
          <w:sz w:val="28"/>
          <w:szCs w:val="24"/>
        </w:rPr>
        <w:t>三、自觉遵守相关法律和考试纪律，诚信考试，不违纪、作弊。</w:t>
      </w:r>
    </w:p>
    <w:p>
      <w:pPr>
        <w:ind w:firstLineChars="250" w:firstLine="700"/>
        <w:rPr>
          <w:rFonts w:ascii="仿宋_GB2312" w:eastAsia="仿宋_GB2312"/>
          <w:bCs/>
          <w:sz w:val="28"/>
          <w:szCs w:val="24"/>
        </w:rPr>
      </w:pPr>
      <w:r>
        <w:rPr>
          <w:rFonts w:ascii="仿宋_GB2312" w:eastAsia="仿宋_GB2312" w:hint="eastAsia"/>
          <w:bCs/>
          <w:sz w:val="28"/>
          <w:szCs w:val="24"/>
        </w:rPr>
        <w:t>四、本人已彻底关闭各种可能中断或影响考试的软件、程序。因其他软件、程序造成视频面试中断的，后果由本人承担。</w:t>
      </w:r>
    </w:p>
    <w:p>
      <w:pPr>
        <w:ind w:firstLineChars="250" w:firstLine="700"/>
        <w:rPr>
          <w:rFonts w:ascii="仿宋_GB2312" w:eastAsia="仿宋_GB2312"/>
          <w:bCs/>
          <w:sz w:val="28"/>
          <w:szCs w:val="24"/>
        </w:rPr>
      </w:pPr>
      <w:r>
        <w:rPr>
          <w:rFonts w:ascii="仿宋_GB2312" w:eastAsia="仿宋_GB2312" w:hint="eastAsia"/>
          <w:bCs/>
          <w:sz w:val="28"/>
          <w:szCs w:val="24"/>
        </w:rPr>
        <w:t>五、本人承诺在进行面试的过程中，面试系统始终全屏显示。面试全程不自行或允许他人截图、摄录、拍照、录屏、录音面试情况，不与外界有任何通讯交互，不将相关信息对外泄漏或公布。</w:t>
      </w:r>
    </w:p>
    <w:p>
      <w:pPr>
        <w:ind w:firstLineChars="200" w:firstLine="560"/>
        <w:rPr>
          <w:rFonts w:ascii="仿宋_GB2312" w:eastAsia="仿宋_GB2312"/>
          <w:bCs/>
          <w:sz w:val="28"/>
          <w:szCs w:val="24"/>
        </w:rPr>
      </w:pPr>
      <w:r>
        <w:rPr>
          <w:rFonts w:ascii="仿宋_GB2312" w:eastAsia="仿宋_GB2312" w:hint="eastAsia"/>
          <w:bCs/>
          <w:sz w:val="28"/>
          <w:szCs w:val="24"/>
        </w:rPr>
        <w:t>若本人违背上述各项承诺，本人自愿承担由此造成的一切后果，自愿承担相应的法律责任并接受记入国家教育考试诚信档案数据库及相应处罚。</w:t>
      </w:r>
    </w:p>
    <w:p>
      <w:pPr>
        <w:jc w:val="center"/>
        <w:rPr>
          <w:rFonts w:ascii="仿宋_GB2312" w:eastAsia="仿宋_GB2312"/>
          <w:bCs/>
          <w:sz w:val="28"/>
          <w:szCs w:val="24"/>
          <w:u w:val="single"/>
        </w:rPr>
      </w:pPr>
      <w:r>
        <w:rPr>
          <w:rFonts w:ascii="仿宋_GB2312" w:eastAsia="仿宋_GB2312" w:hint="eastAsia"/>
          <w:bCs/>
          <w:sz w:val="28"/>
          <w:szCs w:val="24"/>
        </w:rPr>
        <w:t xml:space="preserve">                           承诺人：</w:t>
      </w:r>
      <w:r>
        <w:rPr>
          <w:rFonts w:ascii="仿宋_GB2312" w:eastAsia="仿宋_GB2312" w:hint="eastAsia"/>
          <w:bCs/>
          <w:sz w:val="28"/>
          <w:szCs w:val="24"/>
          <w:u w:val="single"/>
        </w:rPr>
        <w:t xml:space="preserve">           </w:t>
      </w:r>
    </w:p>
    <w:p>
      <w:pPr>
        <w:jc w:val="right"/>
        <w:rPr>
          <w:rFonts w:ascii="仿宋_GB2312" w:eastAsia="仿宋_GB2312"/>
          <w:bCs/>
          <w:sz w:val="28"/>
          <w:szCs w:val="24"/>
        </w:rPr>
      </w:pPr>
      <w:r>
        <w:rPr>
          <w:rFonts w:ascii="仿宋_GB2312" w:eastAsia="仿宋_GB2312" w:hint="eastAsia"/>
          <w:bCs/>
          <w:sz w:val="28"/>
          <w:szCs w:val="24"/>
        </w:rPr>
        <w:t>202</w:t>
      </w:r>
      <w:r>
        <w:rPr>
          <w:rFonts w:ascii="仿宋_GB2312" w:eastAsia="仿宋_GB2312"/>
          <w:bCs/>
          <w:sz w:val="28"/>
          <w:szCs w:val="24"/>
        </w:rPr>
        <w:t>2</w:t>
      </w:r>
      <w:r>
        <w:rPr>
          <w:rFonts w:ascii="仿宋_GB2312" w:eastAsia="仿宋_GB2312" w:hint="eastAsia"/>
          <w:bCs/>
          <w:sz w:val="28"/>
          <w:szCs w:val="24"/>
        </w:rPr>
        <w:t>年</w:t>
      </w:r>
      <w:r>
        <w:rPr>
          <w:rFonts w:ascii="仿宋_GB2312" w:eastAsia="仿宋_GB2312" w:hint="eastAsia"/>
          <w:bCs/>
          <w:sz w:val="28"/>
          <w:szCs w:val="24"/>
          <w:u w:val="single"/>
        </w:rPr>
        <w:t xml:space="preserve">     </w:t>
      </w:r>
      <w:r>
        <w:rPr>
          <w:rFonts w:ascii="仿宋_GB2312" w:eastAsia="仿宋_GB2312" w:hint="eastAsia"/>
          <w:bCs/>
          <w:sz w:val="28"/>
          <w:szCs w:val="24"/>
        </w:rPr>
        <w:t>月</w:t>
      </w:r>
      <w:r>
        <w:rPr>
          <w:rFonts w:ascii="仿宋_GB2312" w:eastAsia="仿宋_GB2312" w:hint="eastAsia"/>
          <w:bCs/>
          <w:sz w:val="28"/>
          <w:szCs w:val="24"/>
          <w:u w:val="single"/>
        </w:rPr>
        <w:t xml:space="preserve">    </w:t>
      </w:r>
      <w:r>
        <w:rPr>
          <w:rFonts w:ascii="仿宋_GB2312" w:eastAsia="仿宋_GB2312" w:hint="eastAsia"/>
          <w:bCs/>
          <w:sz w:val="28"/>
          <w:szCs w:val="24"/>
        </w:rPr>
        <w:t>日</w:t>
      </w:r>
    </w:p>
    <w:p>
      <w:pPr>
        <w:spacing w:beforeLines="50" w:before="156" w:afterLines="50" w:after="156" w:line="360" w:lineRule="auto"/>
        <w:outlineLvl w:val="0"/>
        <w:rPr>
          <w:rFonts w:ascii="Times New Roman" w:eastAsia="仿宋" w:hAnsi="Times New Roman"/>
          <w:b/>
          <w:bCs/>
          <w:color w:val="000000"/>
          <w:sz w:val="28"/>
          <w:szCs w:val="24"/>
        </w:rPr>
      </w:pPr>
    </w:p>
    <w:p>
      <w:pPr>
        <w:spacing w:beforeLines="50" w:before="156" w:afterLines="50" w:after="156" w:line="360" w:lineRule="auto"/>
        <w:outlineLvl w:val="0"/>
        <w:rPr>
          <w:rFonts w:ascii="Times New Roman" w:eastAsia="仿宋" w:hAnsi="Times New Roman"/>
          <w:b/>
          <w:bCs/>
          <w:color w:val="000000"/>
          <w:sz w:val="28"/>
          <w:szCs w:val="24"/>
        </w:rPr>
      </w:pPr>
    </w:p>
    <w:sectPr>
      <w:footerReference w:type="default" r:id="rId2"/>
      <w:pgSz w:w="11906" w:h="16838"/>
      <w:pgMar w:top="1134" w:right="1134" w:bottom="1134" w:left="113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 w:name="华文仿宋">
    <w:altName w:val="仿宋"/>
    <w:panose1 w:val="00000000000000000000"/>
    <w:charset w:val="86"/>
    <w:family w:val="auto"/>
    <w:pitch w:val="variable"/>
    <w:sig w:usb0="00000287" w:usb1="080F0000" w:usb2="00000010" w:usb3="00000000" w:csb0="0004009F" w:csb1="00000000"/>
  </w:font>
  <w:font w:name="仿宋_GB2312">
    <w:altName w:val="仿宋"/>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 w:name="方正小标宋简体">
    <w:altName w:val="黑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57950" cy="139674"/>
              <wp:effectExtent l="0" t="0" r="0" b="0"/>
              <wp:wrapNone/>
              <wp:docPr id="1" name="文本框"/>
              <wp:cNvGraphicFramePr>
                <a:graphicFrameLocks noChangeAspect="0"/>
              </wp:cNvGraphicFramePr>
              <a:graphic>
                <a:graphicData uri="http://schemas.microsoft.com/office/word/2010/wordprocessingShape">
                  <wps:wsp>
                    <wps:cNvSpPr/>
                    <wps:spPr>
                      <a:xfrm rot="0">
                        <a:off x="0" y="0"/>
                        <a:ext cx="57950" cy="139674"/>
                      </a:xfrm>
                      <a:prstGeom prst="rect"/>
                      <a:noFill/>
                      <a:ln w="9525" cmpd="sng" cap="flat">
                        <a:noFill/>
                        <a:prstDash val="solid"/>
                        <a:miter/>
                      </a:ln>
                    </wps:spPr>
                    <wps:txbx id="2">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0.0pt;margin-top:0.0pt;width:4.562999pt;height:10.998005pt;z-index:10;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p/>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8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ZTc1N2QxOGQwNDdkYmEyMTcxMTM1Y2EyOWZiZjQyNW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2">
    <w:name w:val="heading 2"/>
    <w:basedOn w:val="0"/>
    <w:next w:val="0"/>
    <w:pPr>
      <w:spacing w:beforeAutospacing="1" w:afterAutospacing="1"/>
      <w:jc w:val="left"/>
      <w:outlineLvl w:val="1"/>
    </w:pPr>
    <w:rPr>
      <w:rFonts w:ascii="宋体" w:eastAsia="宋体" w:cs="Times New Roman"/>
      <w:b/>
      <w:bCs/>
      <w:kern w:val="0"/>
      <w:sz w:val="36"/>
      <w:szCs w:val="36"/>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character" w:styleId="19">
    <w:name w:val="Strong"/>
    <w:basedOn w:val="10"/>
    <w:rPr>
      <w:b/>
    </w:rPr>
  </w:style>
  <w:style w:type="character" w:styleId="20">
    <w:name w:val="Hyperlink"/>
    <w:basedOn w:val="10"/>
    <w:rPr>
      <w:color w:val="0000FF"/>
      <w:u w:val="single"/>
    </w:rPr>
  </w:style>
  <w:style w:type="paragraph" w:customStyle="1" w:styleId="21">
    <w:name w:val="总标题"/>
    <w:basedOn w:val="0"/>
    <w:pPr>
      <w:spacing w:after="240" w:line="500" w:lineRule="exact"/>
      <w:jc w:val="center"/>
    </w:pPr>
    <w:rPr>
      <w:rFonts w:eastAsia="方正小标宋简体"/>
      <w:sz w:val="44"/>
    </w:rPr>
  </w:style>
  <w:style w:type="paragraph" w:customStyle="1" w:styleId="22">
    <w:name w:val="一级标题"/>
    <w:basedOn w:val="21"/>
    <w:pPr>
      <w:spacing w:after="120"/>
      <w:ind w:leftChars="200" w:left="200"/>
      <w:jc w:val="left"/>
    </w:pPr>
    <w:rPr>
      <w:rFonts w:eastAsia="黑体"/>
      <w:sz w:val="32"/>
    </w:rPr>
  </w:style>
  <w:style w:type="paragraph" w:customStyle="1" w:styleId="23">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49</TotalTime>
  <Application>Yozo_Office</Application>
  <Pages>1</Pages>
  <Words>393</Words>
  <Characters>401</Characters>
  <Lines>19</Lines>
  <Paragraphs>11</Paragraphs>
  <CharactersWithSpaces>448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Microsoft</cp:lastModifiedBy>
  <cp:revision>35</cp:revision>
  <cp:lastPrinted>2021-04-02T01:13:00Z</cp:lastPrinted>
  <dcterms:created xsi:type="dcterms:W3CDTF">2022-06-15T11:19:00Z</dcterms:created>
  <dcterms:modified xsi:type="dcterms:W3CDTF">2022-06-16T06:12:28Z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2052-11.1.0.11805</vt:lpwstr>
  </property>
  <property fmtid="{D5CDD505-2E9C-101B-9397-08002B2CF9AE}" pid="3" name="ICV">
    <vt:lpwstr>FE5F15DC785B4C019368C98BE83B4A48</vt:lpwstr>
  </property>
</Properties>
</file>